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2022年度常德市社会科学成果评审委员会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课题选题方向（供参考）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firstLine="640" w:firstLineChars="20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firstLine="640" w:firstLineChars="20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重大课题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"/>
        </w:rPr>
        <w:t>1.习近平新时代中国特色社会主义思想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研究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Chars="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湖南省“三高四新”战略定位下常德市高质量发展研究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Chars="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3.常德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打造泛湘西北地区核心城市实施路径发展研究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破解制约常德高质量发展瓶颈障碍的对策研究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5.新形势下激活常德实体经济发展对策研究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常德市加快培育新型市场主体政策措施研究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7.常德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推进共同富裕的基础条件、面临问题与关键路径研究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常德市打造具有核心竞争力科技创新高地项目研究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9.高铁时代对常德发展影响研究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10.常德乡村振兴战略与措施研究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11.常德市区域间教育均衡发展对策研究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firstLine="640" w:firstLineChars="20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重点课题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习近平法治思想理论研究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法治常德建设研究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常德推动经济发展质量变革、效率变革、动力变革研究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常德市民营经济做大做强对策研究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常态化疫情防控下常德扩大内需、促进消费对策研究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常德市扎实建设“五好”园区研究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推动常德打造城市品牌名片对策研究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8.提升常德市文旅产业投入产出效益的研究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9.常德基层社会治理研究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常德市推进城市综合治理的实施路径研究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提升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常德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县域发展水平研究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洞庭湖生态经济区高质量发展研究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加快构建常德城乡一体化发展新格局研究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14.关于农产品精深加工研究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15.深入推进常德市“医养结合”养老工作对策研究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16.高铁时代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常德文旅产业发展研究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常德市深入开展科教强市发展研究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常德市夯实人才智力支撑实施路径研究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常德市应对老龄化社会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对策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20.人口增速变缓对常德发展影响研究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21.行政区划及空间布局对常德发展影响研究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firstLine="640" w:firstLineChars="20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一般课题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提升常德法治文化建设水平研究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建设知识产权强市背景下高校专利转化运用法律制度研究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常德深化供给侧结构性改革研究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常德发展优势特色产业集群助力高质量发展的研究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常德市深入推进开放型经济新体系建设发展研究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常德推进产业融合发展研究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常德市拓宽招大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强渠道对策研究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高铁时代下常德循环经济发展研究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常德红色革命老区旅游集群化发展对策研究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常德市优化营商环境对策研究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推进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常德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特色产业电商发展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加快推动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常德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本土品牌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走出去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常德打造“沉浸式”文旅发展可行性研究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提升常德城市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核心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竞争力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对策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15.乡村振兴视角下常德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“三农”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16.乡村振兴视角下丰富农村群众精神文化生活对策研究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防范重大风险对策研究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18.常德市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有效提升就业、再就业实施路径研究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着力建设德才兼备高素质干部队伍对策研究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市进一步引进“高精尖”人才对策研究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促进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常德本土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人才回流有效对策研究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推进常德智慧养老高质量发展对策研究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常德市优化生育实施对策研究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常德医疗卫生水平提质研究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25.“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互联网+大健康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项目深度发展研究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优化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医疗资源共享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基层服务体系研究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27.持续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深化健康常德建设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发展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持续深化平安常德建设发展研究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29.持续深化文明常德建设发展研究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提升常德公共服务供给水平对策研究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常德改善生态环境治理对策研究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常德市落实“双碳”目标要求的实施路径研究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双减政策下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基础教育健康发展路径研究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双减政策下教育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路径和教学思维转变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35.推动常德市高等教育提质升级研究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36.弘扬传统国学文化，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提升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在校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学生人文素养研究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激发常德文化创新创造活力研究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常德传统文化推广对策研究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常德红色文化宣传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推广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40.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常德融媒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体产业综合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41.关于加强青年理想信念教育的研究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/>
        <w:jc w:val="both"/>
        <w:textAlignment w:val="auto"/>
        <w:rPr>
          <w:rFonts w:hint="default" w:ascii="仿宋_GB2312" w:hAnsi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42.加强常德市应急救援体系建设研究</w:t>
      </w:r>
    </w:p>
    <w:sectPr>
      <w:pgSz w:w="11906" w:h="16838"/>
      <w:pgMar w:top="1440" w:right="1587" w:bottom="1440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75EB3"/>
    <w:rsid w:val="005C2473"/>
    <w:rsid w:val="00823CF1"/>
    <w:rsid w:val="00F9412F"/>
    <w:rsid w:val="013F3579"/>
    <w:rsid w:val="03404FAE"/>
    <w:rsid w:val="0654273E"/>
    <w:rsid w:val="082C13D3"/>
    <w:rsid w:val="084342B1"/>
    <w:rsid w:val="08C25109"/>
    <w:rsid w:val="0930269F"/>
    <w:rsid w:val="09310067"/>
    <w:rsid w:val="09506D14"/>
    <w:rsid w:val="098E4AE1"/>
    <w:rsid w:val="09D56B36"/>
    <w:rsid w:val="0BA14308"/>
    <w:rsid w:val="0C5556BB"/>
    <w:rsid w:val="0C654243"/>
    <w:rsid w:val="0C787E14"/>
    <w:rsid w:val="0D185ACA"/>
    <w:rsid w:val="0E85354B"/>
    <w:rsid w:val="0FEB1ECC"/>
    <w:rsid w:val="137932B0"/>
    <w:rsid w:val="13C22149"/>
    <w:rsid w:val="157167DF"/>
    <w:rsid w:val="161A744D"/>
    <w:rsid w:val="17752930"/>
    <w:rsid w:val="17A20CA4"/>
    <w:rsid w:val="18117439"/>
    <w:rsid w:val="1988120B"/>
    <w:rsid w:val="1A490013"/>
    <w:rsid w:val="1AB12B88"/>
    <w:rsid w:val="1CC05B22"/>
    <w:rsid w:val="1D4C2B04"/>
    <w:rsid w:val="1D9877C7"/>
    <w:rsid w:val="1EE556D4"/>
    <w:rsid w:val="1EFA7A14"/>
    <w:rsid w:val="21145C10"/>
    <w:rsid w:val="21575DFC"/>
    <w:rsid w:val="226802BE"/>
    <w:rsid w:val="235B5BB6"/>
    <w:rsid w:val="23682A38"/>
    <w:rsid w:val="236E2FFA"/>
    <w:rsid w:val="27E60A71"/>
    <w:rsid w:val="28724238"/>
    <w:rsid w:val="2AE13234"/>
    <w:rsid w:val="2C19386B"/>
    <w:rsid w:val="2C415B6D"/>
    <w:rsid w:val="2EA803D9"/>
    <w:rsid w:val="2EFF4B4E"/>
    <w:rsid w:val="30CD2E94"/>
    <w:rsid w:val="32A000E2"/>
    <w:rsid w:val="32D5722A"/>
    <w:rsid w:val="3487153E"/>
    <w:rsid w:val="3C3B1AFD"/>
    <w:rsid w:val="3C3F689A"/>
    <w:rsid w:val="3CDE5239"/>
    <w:rsid w:val="3D5D1C91"/>
    <w:rsid w:val="3DFCC77F"/>
    <w:rsid w:val="40B975A5"/>
    <w:rsid w:val="41EC6A22"/>
    <w:rsid w:val="424C0FD1"/>
    <w:rsid w:val="427C427F"/>
    <w:rsid w:val="436908F6"/>
    <w:rsid w:val="440A434E"/>
    <w:rsid w:val="44AA6FDE"/>
    <w:rsid w:val="452D2D68"/>
    <w:rsid w:val="45887538"/>
    <w:rsid w:val="467A0D05"/>
    <w:rsid w:val="472F7DD8"/>
    <w:rsid w:val="489E3334"/>
    <w:rsid w:val="49787913"/>
    <w:rsid w:val="4BE623B1"/>
    <w:rsid w:val="4BF12BFB"/>
    <w:rsid w:val="4EED3092"/>
    <w:rsid w:val="4F1C0EAB"/>
    <w:rsid w:val="4F59366E"/>
    <w:rsid w:val="4F6C71BF"/>
    <w:rsid w:val="4FF956D5"/>
    <w:rsid w:val="4FFF9DFC"/>
    <w:rsid w:val="510D5668"/>
    <w:rsid w:val="515B2351"/>
    <w:rsid w:val="533A5FCB"/>
    <w:rsid w:val="537534A7"/>
    <w:rsid w:val="538F700B"/>
    <w:rsid w:val="53B24C81"/>
    <w:rsid w:val="54F32F3E"/>
    <w:rsid w:val="55527484"/>
    <w:rsid w:val="56C66AE2"/>
    <w:rsid w:val="582E1D4F"/>
    <w:rsid w:val="5A9B3D2D"/>
    <w:rsid w:val="5BF1FB0E"/>
    <w:rsid w:val="5C9C4881"/>
    <w:rsid w:val="5D7E72E3"/>
    <w:rsid w:val="5DCB7038"/>
    <w:rsid w:val="5DF9B60E"/>
    <w:rsid w:val="5E4749EB"/>
    <w:rsid w:val="5EBBFC33"/>
    <w:rsid w:val="5F37802D"/>
    <w:rsid w:val="5FAEF443"/>
    <w:rsid w:val="613361B3"/>
    <w:rsid w:val="6137366C"/>
    <w:rsid w:val="637F1CF1"/>
    <w:rsid w:val="639407BF"/>
    <w:rsid w:val="64C11180"/>
    <w:rsid w:val="65C04B96"/>
    <w:rsid w:val="6723251E"/>
    <w:rsid w:val="67822AA2"/>
    <w:rsid w:val="67FF474D"/>
    <w:rsid w:val="68434891"/>
    <w:rsid w:val="69D7712B"/>
    <w:rsid w:val="6BA06ADE"/>
    <w:rsid w:val="6EEF71FF"/>
    <w:rsid w:val="6F0F2516"/>
    <w:rsid w:val="6F8C6277"/>
    <w:rsid w:val="6FA75EB3"/>
    <w:rsid w:val="724B0FE0"/>
    <w:rsid w:val="725D76EF"/>
    <w:rsid w:val="727F412E"/>
    <w:rsid w:val="75E534CD"/>
    <w:rsid w:val="762E031B"/>
    <w:rsid w:val="77DB4B50"/>
    <w:rsid w:val="77DE5FAA"/>
    <w:rsid w:val="77EA2F9E"/>
    <w:rsid w:val="780B4930"/>
    <w:rsid w:val="781476B7"/>
    <w:rsid w:val="78CB4D57"/>
    <w:rsid w:val="79E5570E"/>
    <w:rsid w:val="7AD7629F"/>
    <w:rsid w:val="7AEF30F8"/>
    <w:rsid w:val="7B0715C1"/>
    <w:rsid w:val="7B531F7D"/>
    <w:rsid w:val="7FD74AA4"/>
    <w:rsid w:val="7FDDFE33"/>
    <w:rsid w:val="8FF71D55"/>
    <w:rsid w:val="9FE52C82"/>
    <w:rsid w:val="A1C75AF6"/>
    <w:rsid w:val="A9E8A81C"/>
    <w:rsid w:val="ADBE931D"/>
    <w:rsid w:val="B5FE9F60"/>
    <w:rsid w:val="BDB9F474"/>
    <w:rsid w:val="BEF77CB4"/>
    <w:rsid w:val="BF3AE930"/>
    <w:rsid w:val="CDDF9A63"/>
    <w:rsid w:val="CF672C23"/>
    <w:rsid w:val="D7FDDBF0"/>
    <w:rsid w:val="EDB5D2BA"/>
    <w:rsid w:val="F06ED7FD"/>
    <w:rsid w:val="F393DF1F"/>
    <w:rsid w:val="F7EDE1E2"/>
    <w:rsid w:val="F8FB1D42"/>
    <w:rsid w:val="FBBFD1A5"/>
    <w:rsid w:val="FC1D503C"/>
    <w:rsid w:val="FD73FF01"/>
    <w:rsid w:val="FF5F9B7B"/>
    <w:rsid w:val="FFBF2029"/>
    <w:rsid w:val="FFE7C957"/>
    <w:rsid w:val="FFFE72E1"/>
    <w:rsid w:val="FF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Autospacing="0" w:afterAutospacing="0" w:line="360" w:lineRule="auto"/>
      <w:ind w:firstLine="0" w:firstLineChars="0"/>
      <w:jc w:val="center"/>
      <w:outlineLvl w:val="9"/>
    </w:pPr>
    <w:rPr>
      <w:rFonts w:ascii="Times New Roman" w:hAnsi="Times New Roman" w:eastAsia="黑体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3"/>
    <w:basedOn w:val="1"/>
    <w:next w:val="4"/>
    <w:qFormat/>
    <w:uiPriority w:val="0"/>
    <w:pPr>
      <w:spacing w:line="360" w:lineRule="auto"/>
      <w:ind w:firstLine="880" w:firstLineChars="200"/>
      <w:outlineLvl w:val="1"/>
    </w:pPr>
    <w:rPr>
      <w:rFonts w:ascii="Times New Roman" w:hAnsi="Times New Roman" w:eastAsia="楷体_GB2312"/>
      <w:sz w:val="32"/>
    </w:rPr>
  </w:style>
  <w:style w:type="paragraph" w:customStyle="1" w:styleId="12">
    <w:name w:val="课题组"/>
    <w:basedOn w:val="1"/>
    <w:next w:val="1"/>
    <w:qFormat/>
    <w:uiPriority w:val="0"/>
    <w:pPr>
      <w:spacing w:before="50" w:beforeLines="50" w:after="100" w:afterLines="100" w:line="360" w:lineRule="auto"/>
      <w:ind w:firstLine="0" w:firstLineChars="0"/>
      <w:jc w:val="center"/>
    </w:pPr>
    <w:rPr>
      <w:rFonts w:eastAsia="楷体_GB2312"/>
      <w:sz w:val="28"/>
    </w:rPr>
  </w:style>
  <w:style w:type="paragraph" w:customStyle="1" w:styleId="13">
    <w:name w:val="一级标题"/>
    <w:basedOn w:val="4"/>
    <w:next w:val="1"/>
    <w:qFormat/>
    <w:uiPriority w:val="0"/>
    <w:rPr>
      <w:b w:val="0"/>
    </w:rPr>
  </w:style>
  <w:style w:type="paragraph" w:customStyle="1" w:styleId="14">
    <w:name w:val="二级标题"/>
    <w:basedOn w:val="1"/>
    <w:next w:val="1"/>
    <w:qFormat/>
    <w:uiPriority w:val="0"/>
    <w:pPr>
      <w:spacing w:line="360" w:lineRule="auto"/>
      <w:ind w:firstLine="880" w:firstLineChars="200"/>
      <w:jc w:val="left"/>
      <w:outlineLvl w:val="1"/>
    </w:pPr>
    <w:rPr>
      <w:rFonts w:eastAsia="楷体_GB2312"/>
    </w:rPr>
  </w:style>
  <w:style w:type="paragraph" w:customStyle="1" w:styleId="15">
    <w:name w:val="课题组成员"/>
    <w:basedOn w:val="1"/>
    <w:next w:val="1"/>
    <w:qFormat/>
    <w:uiPriority w:val="0"/>
    <w:pPr>
      <w:spacing w:line="360" w:lineRule="auto"/>
      <w:ind w:firstLine="0" w:firstLineChars="0"/>
    </w:pPr>
    <w:rPr>
      <w:rFonts w:eastAsia="楷体_GB2312"/>
      <w:sz w:val="28"/>
    </w:rPr>
  </w:style>
  <w:style w:type="paragraph" w:customStyle="1" w:styleId="16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2021-01-27T02:36:00Z</dcterms:created>
  <dc:creator>小时候可萌了</dc:creator>
  <cp:lastModifiedBy>Lilia</cp:lastModifiedBy>
  <cp:lastPrinted>2022-01-07T00:16:00Z</cp:lastPrinted>
  <dcterms:modified xsi:type="dcterms:W3CDTF">2022-01-07T09:29:04Z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00C690B3305B4571B42CC12B1E2AC342</vt:lpwstr>
  </property>
</Properties>
</file>